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831" w:rsidRPr="00EE32A6" w:rsidRDefault="006C4831" w:rsidP="00EE32A6">
      <w:pPr>
        <w:spacing w:line="360" w:lineRule="auto"/>
        <w:contextualSpacing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  <w:r w:rsidRPr="00EE32A6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Таблица S2/</w:t>
      </w:r>
      <w:proofErr w:type="spellStart"/>
      <w:r w:rsidRPr="00EE32A6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Table</w:t>
      </w:r>
      <w:proofErr w:type="spellEnd"/>
      <w:r w:rsidRPr="00EE32A6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S2</w:t>
      </w:r>
    </w:p>
    <w:p w:rsidR="00EE32A6" w:rsidRPr="00EE32A6" w:rsidRDefault="006C4831" w:rsidP="00EE32A6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EE32A6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Потенциально значимые наследственные генетические варианты</w:t>
      </w:r>
    </w:p>
    <w:p w:rsidR="006C4831" w:rsidRPr="00EE32A6" w:rsidRDefault="006C4831" w:rsidP="00EE32A6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E32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Potentially clinically significant </w:t>
      </w:r>
      <w:proofErr w:type="spellStart"/>
      <w:r w:rsidRPr="00EE32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germline</w:t>
      </w:r>
      <w:proofErr w:type="spellEnd"/>
      <w:r w:rsidRPr="00EE32A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variants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5"/>
        <w:gridCol w:w="2887"/>
        <w:gridCol w:w="1289"/>
        <w:gridCol w:w="1713"/>
        <w:gridCol w:w="2641"/>
      </w:tblGrid>
      <w:tr w:rsidR="006C4831" w:rsidRPr="00EE32A6" w:rsidTr="00EE32A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Генетические варианты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variants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Sex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Возраст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Age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Рак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опухоли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локализация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Cancer, other tumors, localization</w:t>
            </w:r>
            <w:bookmarkStart w:id="0" w:name="_GoBack"/>
            <w:bookmarkEnd w:id="0"/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MG1962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Известные гены РТК и наиболее подтвержденные гены-кандидаты: VUS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LRP1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c.12709T&gt;C (p.Trp4237Arg)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Менее подтвержденные гены-кандидаты: VUS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ERCC3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c.2294G&gt;A (p.Arg765Gln); P/LP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ABRAXAS1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c.1082G&gt;A (p.Arg361Gln)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Потенциальные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гены-кандидаты: VUS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TGFB1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c.399G&gt;A (p.Met133Ile); P/LP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TGFB1I1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c.1357C&gt;T (p.Gln453*)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VUS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LRP1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c.12709T&gt;C (p.Trp4237Arg)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VUS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ERCC3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c.2294G&gt;A (p.Arg765Gln); P/LP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ABRAXAS1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c.1082G&gt;A (p.Arg361Gln)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VUS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TGFB1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c.399G&gt;A (p.Met133Ile); P/LP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TGFB1I1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c.1357C&gt;T (p.Gln453*)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Рак эндометрия (MSI-H), рак маточной трубы (MSI-H)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Endometrial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cancer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(MSI-H),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fallopian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tube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cancer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(MSI-H)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MG2400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Известные гены РТК и наиболее подтвержденные гены-кандидаты: VUS/LB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MSH6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c.3259C&gt;G (p.Pro1087Ala)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Менее подтвержденные гены-кандидаты: VUS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HIVEP1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(GWAS) c.7676G&gt;C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(p.Ser2559Thr)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Потенциальные гены-кандидаты: VUS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влияния на функцию белка)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HNF4G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c.1087A&gt;G (p.Lys363Glu)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VUS/LB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MSH6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c.3259C&gt;G (p.Pro1087Ala)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VUS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HIVEP1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(GWAS) c.7676G&gt;C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(p.Ser2559Thr)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impact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protein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function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Pr="00EE32A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HNF4G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c.1087A&gt;G (p.Lys363Glu)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(правосторонний)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MG2448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подтвержденные гены-кандидаты: VUS LIG1 c.1915A&gt;G (p.Thr639Ala); VUS ZNRF3 c.1271T&gt;C (p.Leu424Pro); VUS WIF1 c.1093A&gt;C (p.Lys365Gln)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LIG1 c.1915A&gt;G (p.Thr639Ala); VUS ZNRF3 c.1271T&gt;C (p.Leu424Pro); VUS WIF1 c.1093A&gt;C (p.Lys365Gln)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(MSI-H)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 (MSI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noBreakHyphen/>
              <w:t>H)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MG2963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Менее подтвержденные гены-кандидаты: </w:t>
            </w: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VUS/LP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нарушения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сплайсинга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FANCD2 c.1278+1delG; VUS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ERCC2 c.671A&gt;G (p.Glu224Gly); VUS MCM9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моноаллельная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c.395G&gt;A (p.Arg132Gln); VUS REV3L c.1724T&gt;C (p.Ile575Thr); VUS RREB1 (GWAS) c.1259T&gt;C (p.Leu420Pro); VUS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влияния на функцию белка) UNG c.655C&gt;T (p.Arg219Cys)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Потенциальные гены-кандидаты:</w:t>
            </w:r>
            <w:proofErr w:type="gram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VUS PARP1 c.2173_2175dupAGC (p.Ser725dup); VUS/LP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влияния на функцию белка) TP63 c.1744G&gt;A (p.Asp582Asn) и VUS/LP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влияния на функцию белка) TP73 c.1166A&gt;G (p.Tyr389Cys)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aberrant</w:t>
            </w:r>
            <w:proofErr w:type="spellEnd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splicing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FANCD2 c.1278+1delG; VUS ERCC2 c.671A&gt;G (p.Glu224Gly); VUS MCM9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monoallelic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c.395G&gt;A (p.Arg132Gln); VUS REV3L c.1724T&gt;C (p.Ile575Thr); VUS RREB1 (GWAS) c.1259T&gt;C (p.Leu420Pro); VUS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impact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protein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function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UNG c.655C&gt;T (p.Arg219Cys)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PARP1 c.2173_2175dupAGC (p.Ser725dup); VUS/LP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impact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protein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function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TP63 c.1744G&gt;A (p.Asp582Asn)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VUS/LP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impact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protein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function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TP73 c.1166A&gt;G (p.Tyr389Cys)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(правосторонний)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MG3071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Известные гены РТК и наиболее подтвержденные гены-кандидаты: P/LP MUTYH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моноаллельная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низкий риск) c.548G&gt;A (p.Gly183Asp); VUS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влияния на функцию белка) HIC1 c.112A&gt;G (p.Asn38Asp)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Потенциальные гены-кандидаты: SMO c.2314C&gt;T (p.Arg772Cys)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P/LP MUTYH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monoallelic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low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risk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c.548G&gt;A (p.Gly183Asp); VUS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impact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protein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function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HIC1 c.112A&gt;G (p.Asn38Asp)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SMO c.2314C&gt;T (p.Arg772Cys)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(левосторонний)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left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MG3420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Известные гены РТК и наиболее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подтвержденные гены-кандидаты: VUS/LP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влияния на функцию белка) LRP1 c.6947G&gt;A (p.Arg2316His)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Менее подтвержденные гены-кандидаты: P/LP BLM c.98+1G&gt;A; VUS CERS5 (GWAS) c.488G&gt;T (p.Trp163Leu)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Потенциальные гены-кандидаты: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VUS EPHB4 c.355G&gt;A (p.Asp119Asn)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impact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protein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function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LRP1 c.6947G&gt;A (p.Arg2316His)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P/LP BLM c.98+1G&gt;A; VUS CERS5 (GWAS) c.488G&gt;T (p.Trp163Leu)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EPHB4 c.355G&gt;A (p.Asp119Asn)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Рак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желудка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(MSI-H)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Gastric cancer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lastRenderedPageBreak/>
              <w:t>(MSI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noBreakHyphen/>
              <w:t>H)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MG3441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Известные гены РТК и наиболее подтвержденные гены-кандидаты: VUS APC c.440A&gt;C (p.Asp147Ala)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Потенциальные гены-кандидаты: VUS BAP1 c.1385C&gt;T (p.Pro462Leu)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VUS APC c.440A&gt;C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(p.Asp147Ala)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BAP1 c.1385C&gt;T (p.Pro462Leu)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(правосторонний)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MG3531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Потенциальные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гены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кандидаты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: P/LP STAG3 c.2776C&gt;T (p.Arg926*)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Potential candidate genes: P/LP STAG3 c.2776C&gt;T (p.Arg926*)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(левосторонний)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left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MG3707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Менее подтвержденные гены-кандидаты: VUS RECQL4 c.2983T&gt;C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(p.Ser995Pro)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Новые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кандидатные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гены: VUS NFATC2 c.2030C&gt;G (p.Pro677Arg) (PMID: 36765901)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RECQL4 c.2983T&gt;C (p.Ser995Pro)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Novel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NFATC2 c.2030C&gt;G (p.Pro677Arg) (PMID: 36765901)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(правосторонний)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MG37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Известные гены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РТК и наиболее подтвержденные гены-кандидаты: VUS PSME4 c.4957A&gt;G (p.Ser1653Gly)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Менее подтвержденные гены-кандидаты: VUS SMAD6 c.31C&gt;T (p.Arg11Trp)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Потенциальные гены-кандидаты: </w:t>
            </w: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VUS EGR1 c.1016C&gt;T (p.Ala339Val) и VUS RXRA c.1162G&gt;A (p.Glu388Lys);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LP/VUS MYH9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влияния на функцию белка; спектр фенотипов: доминантная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макротромбоцитопения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гемобластозы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, нарушение слуха, нефрит, о связи с РТК ранее не сообщалось) c.833A&gt;G (p.Tyr278Cys); ST6GALNAC1 c.1358G&gt;A (p.Trp453*)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proofErr w:type="gram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VUS PSME4 c.4957A&gt;G (p.Ser1653Gly)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SMAD6 c.31C&gt;T (p.Arg11Trp)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VUS EGR1 c.1016C&gt;T (p.Ala339Val)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VUS RXRA c.1162G&gt;A (p.Glu388Lys); LP/VUS MYH9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impact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protein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function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phenotype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spectrum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dominant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macrothrombocytopenia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hematologic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malignancies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hearing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loss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nephritis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no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previous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association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with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CRC) c.833A&gt;G (p.Tyr278Cys); ST6GALNAC1 c.1358G&gt;A (p.Trp453*)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РТК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(левосторонний)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left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MG3911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Известные гены РТК и наиболее подтвержденные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гены-кандидаты: VUS WNK2 c.2512G&gt;A (p.Val838Met)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Менее подтвержденные гены-кандидаты: VUS CHEK2 c.1312G&gt;C (p.Val438Leu); VUS KIAA1109 c.4238A&gt;G (p.Tyr1413Cys); VUS NID2 (GWAS) c.4126_4127insTT (p.Ter1376fs)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Потенциальные гены-кандидаты: VUS PIK3CD c.182T&gt;G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(p.Met61Arg)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WNK2 c.2512G&gt;A (p.Val838Met)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CHEK2 c.1312G&gt;C (p.Val438Leu); VUS KIAA1109 c.4238A&gt;G (p.Tyr1413Cys); VUS NID2 (GWAS) c.4126_4127insTT (p.Ter1376fs)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VUS PIK3CD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c.182T&gt;G (p.Met61Arg)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(правосторонний)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MG3950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Известные гены РТК и наиболее подтвержденные гены-кандидаты: VUS APCDD1 c.1159G&gt;A (p.Gly387Arg)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Менее подтвержденные гены-кандидаты: VUS CDK18 c.1136A&gt;G (p.Glu379Gly); P/LP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гипоморфный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SNP) CHEK2 c.599T&gt;C (p.Ile200Thr)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Потенциальные гены-кандидаты: P/LP ADH1C c.232G&gt;T (p.Gly78*)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APCDD1 c.1159G&gt;A (p.Gly387Arg)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CDK18 c.1136A&gt;G (p.Glu379Gly); P/LP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hypomorphic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SNP) CHEK2 c.599T&gt;C (p.Ile200Thr)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P/LP ADH1C c.232G&gt;T (p.Gly78*)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(левосторонний)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left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MG4501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подтвержденные гены-кандидаты: P/LP CAPN7 c.782G&gt;A(p.Trp261*)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Потенциальные гены-кандидаты: VUS CDK12 c.2810A&gt;G (p.Gln937Arg); P/LP EPHA1 c.412C&gt;T (p.Arg138*); VUS EPHB3 c.224T&gt;G (p.Ile75Ser)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P/LP CAPN7 c.782G&gt;A (p.Trp261*)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CDK12 c.2810A&gt;G (p.Gln937Arg); P/LP EPHA1 c.412C&gt;T (p.Arg138*); VUS EPHB3 c.224T&gt;G (p.Ile75Ser)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(правосторонний)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MG4921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Известные гены РТК и наиболее подтвержденные гены-кандидаты: VUS/LB PMS2 c.86G&gt;C (p.Gly29Ala); P/LP CFTR (повышение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риска на уровне GWAS у носителей, ОШ ~1.4) c.3485G&gt;T (p.Arg1162Leu)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Потенциальные гены-кандидаты: VUS PARP3 c.607A&gt;G (p.Ile203Val); VUS PCM1 c.2837A&gt;G (p.Tyr946Cys); VUS PHF1 c.838T&gt;G (p.Phe280Val); VUS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влияния на функцию белка) PRPF8 c.4514A&gt;C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(p.Lys1505Thr); VUS PTPRD c.5108G&gt;C (p.Ser1703Thr)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VUS/LB PMS2 c.86G&gt;C (p.Gly29Ala); P/LP CFTR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increased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risk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GWAS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level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carriers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, OR ~1.4) c.3485G&gt;T (p.Arg1162Leu)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VUS PARP3 c.607A&gt;G (p.Ile203Val); VUS PCM1 c.2837A&gt;G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(p.Tyr946Cys); VUS PHF1 c.838T&gt;G (p.Phe280Val); VUS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impact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protein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function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PRPF8 c.4514A&gt;C (p.Lys1505Thr); VUS PTPRD c.5108G&gt;C (p.Ser1703Thr)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Рак эндометрия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Endometrial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cancer</w:t>
            </w:r>
            <w:proofErr w:type="spellEnd"/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MG5032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Менее подтвержденные гены-кандидаты: P/LP FRK c.528dupT (p.Leu177fs); VUS (механизм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USP6NL c.440T&gt;G (p.Leu147*)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Потенциальные гены-кандидаты: P/LP NUDCD2 c.277_278delAA (p.Lys93fs)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P/LP FRK c.528dupT (p.Leu177fs); VUS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mechanism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USP6NL c.440T&gt;G (p.Leu147*)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P/LP NUDCD2 c.277_278delAA (p.Lys93fs)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(правосторонний)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MG5036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Менее подтвержденные гены-кандидаты: VUS BRIP1 c.1567A&gt;G (p.Thr523Ala); VUS (GWAS) BOC c.1039C&gt;T (p.Arg347Cys); VUS/LP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нарушения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сплайсинга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RBBP8NL (GWAS) c.1876G&gt;T (p.Ala626Ser); P/LP SLC5A9 c.1550delG (p.Gly517fs)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Потенциальные гены-кандидаты: P/LP FGF2 c.565_566delAG (p.Ser189fs)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BRIP1 c.1567A&gt;G (p.Thr523Ala); VUS (GWAS) BOC c.1039C&gt;T (p.Arg347Cys); VUS/LP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aberrant</w:t>
            </w:r>
            <w:proofErr w:type="spellEnd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splicing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RBBP8NL (GWAS) c.1876G&gt;T (p.Ala626Ser); P/LP SLC5A9 c.1550delG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(p.Gly517fs)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Potential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P/LP FGF2 c.565_566delAG (p.Ser189fs)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</w:t>
            </w: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правосторонний</w:t>
            </w:r>
            <w:proofErr w:type="gram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), аденома желчного протока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bile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duct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adenoma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MG5197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Известные гены РТК и наиболее подтвержденные гены-кандидаты: VUS HECW1 (ген-кандидат, ожидается высокий риск) c.1803C&gt;G (p.Ser601Arg)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Менее подтвержденные гены-кандидаты: VUS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нарушения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сплайсинга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UVSSA c.551-5G&gt;A; P/LP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гипоморфный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SNP) CHEK2 c.599T&gt;C (p.Ile200Thr); VUS CLIP1 c.407G&gt;A (p.Gly136Asp); VUS/LP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нарушения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сплайсинга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EXO1 c.2212-1G&gt;C и VUS FAN1 c.1909G&gt;A (p.Asp637Asn);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VUS RREB1 (GWAS) c.3974A&gt;T (p.Asp1325Val)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Known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CRC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most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HECW1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predicted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high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risk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c.1803C&gt;G (p.Ser601Arg)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VUS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aberrant</w:t>
            </w:r>
            <w:proofErr w:type="spellEnd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splicing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UVSSA c.551-5G&gt;A; P/LP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hypomorphic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SNP) CHEK2 c.599T&gt;C 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(p.Ile200Thr); VUS CLIP1 c.407G&gt;A (p.Gly136Asp); VUS/LP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aberrant</w:t>
            </w:r>
            <w:proofErr w:type="spellEnd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splicing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EXO1 c.2212-1G&gt;C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and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VUS FAN1 c.1909G&gt;A (p.Asp637Asn); VUS RREB1 (GWAS) c.3974A&gt;T (p.Asp1325Val)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f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(левосторонний)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left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4831" w:rsidRPr="00EE32A6" w:rsidTr="00EE32A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MG5325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Менее подтвержденные гены-кандидаты: VUS (выраженные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биоинформатические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признаки нарушения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сплайсинга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MAP1LC3A (GWAS) c.52+5G&gt;C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P/LP DCLRE1A c.412C&gt;T (p.Arg138*)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Less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validated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candidate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genes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: VUS (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pronounced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bioinformatic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evidence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aberrant</w:t>
            </w:r>
            <w:proofErr w:type="spellEnd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4169D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splicing</w:t>
            </w:r>
            <w:proofErr w:type="spellEnd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 MAP1LC3A (GWAS) c.52+5G&gt;C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P/LP DCLRE1A c.412C&gt;T (p.Arg138*)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4831" w:rsidRPr="00EE32A6" w:rsidRDefault="006C4831" w:rsidP="00EE3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РТК (правосторонний)</w:t>
            </w:r>
            <w:r w:rsidR="00EE32A6"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CRC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right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noBreakHyphen/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sided</w:t>
            </w:r>
            <w:r w:rsidRPr="00EE32A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011483" w:rsidRDefault="00011483" w:rsidP="0001148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Примечание: таблица с</w:t>
      </w:r>
      <w:r w:rsidRPr="007B3C31">
        <w:rPr>
          <w:rFonts w:ascii="Times New Roman" w:eastAsia="Times New Roman" w:hAnsi="Times New Roman" w:cs="Times New Roman"/>
          <w:sz w:val="28"/>
          <w:szCs w:val="28"/>
        </w:rPr>
        <w:t>оставлена авторами.</w:t>
      </w:r>
    </w:p>
    <w:p w:rsidR="005A116F" w:rsidRPr="00011483" w:rsidRDefault="00011483" w:rsidP="00011483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Note</w:t>
      </w:r>
      <w:r w:rsidRPr="007B3C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created by the authors.</w:t>
      </w:r>
    </w:p>
    <w:sectPr w:rsidR="005A116F" w:rsidRPr="00011483" w:rsidSect="00CD1C5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E94503D-2769-4A70-A10A-E51F0E0B968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D37CB8D-E4E7-40C9-912B-4B78606CCDB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TrueTypeFonts/>
  <w:proofState w:spelling="clean" w:grammar="clean"/>
  <w:defaultTabStop w:val="720"/>
  <w:characterSpacingControl w:val="doNotCompress"/>
  <w:compat/>
  <w:rsids>
    <w:rsidRoot w:val="005A116F"/>
    <w:rsid w:val="00011483"/>
    <w:rsid w:val="000B6BC9"/>
    <w:rsid w:val="00195053"/>
    <w:rsid w:val="00244F7E"/>
    <w:rsid w:val="003A2131"/>
    <w:rsid w:val="005A116F"/>
    <w:rsid w:val="006C4831"/>
    <w:rsid w:val="00AE025C"/>
    <w:rsid w:val="00B93DD7"/>
    <w:rsid w:val="00CD1C54"/>
    <w:rsid w:val="00E4169D"/>
    <w:rsid w:val="00EE3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1C54"/>
  </w:style>
  <w:style w:type="paragraph" w:styleId="1">
    <w:name w:val="heading 1"/>
    <w:basedOn w:val="a"/>
    <w:next w:val="a"/>
    <w:rsid w:val="00CD1C5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CD1C5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CD1C5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CD1C5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CD1C5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CD1C54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D1C5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rsid w:val="00CD1C5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CD1C5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CD1C5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151517"/>
    </w:tcPr>
  </w:style>
  <w:style w:type="paragraph" w:customStyle="1" w:styleId="ds-markdown-paragraph">
    <w:name w:val="ds-markdown-paragraph"/>
    <w:basedOn w:val="a"/>
    <w:rsid w:val="006C4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6C48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  <w:tcPr>
      <w:shd w:val="clear" w:color="auto" w:fill="151517"/>
    </w:tcPr>
  </w:style>
  <w:style w:type="paragraph" w:customStyle="1" w:styleId="ds-markdown-paragraph">
    <w:name w:val="ds-markdown-paragraph"/>
    <w:basedOn w:val="a"/>
    <w:rsid w:val="006C4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6">
    <w:name w:val="Strong"/>
    <w:basedOn w:val="a0"/>
    <w:uiPriority w:val="22"/>
    <w:qFormat/>
    <w:rsid w:val="006C48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3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39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user</cp:lastModifiedBy>
  <cp:revision>3</cp:revision>
  <dcterms:created xsi:type="dcterms:W3CDTF">2026-04-29T03:08:00Z</dcterms:created>
  <dcterms:modified xsi:type="dcterms:W3CDTF">2026-04-29T06:24:00Z</dcterms:modified>
</cp:coreProperties>
</file>